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1E3D1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</w:rPr>
      </w:pPr>
      <w:bookmarkStart w:id="0" w:name="_heading=h.gjdgxs" w:colFirst="0" w:colLast="0"/>
      <w:bookmarkEnd w:id="0"/>
      <w:r>
        <w:rPr>
          <w:rFonts w:ascii="Century" w:eastAsia="Century" w:hAnsi="Century" w:cs="Century"/>
          <w:noProof/>
          <w:color w:val="000000"/>
        </w:rPr>
        <w:drawing>
          <wp:inline distT="0" distB="0" distL="0" distR="0" wp14:anchorId="34A05909" wp14:editId="068472E8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02D8BD7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0E5A7274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3EE57A39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048EAB63" w14:textId="5AD50B4F" w:rsidR="00AA0300" w:rsidRDefault="003C6A7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>76</w:t>
      </w:r>
      <w:r w:rsidR="009962B1">
        <w:rPr>
          <w:rFonts w:ascii="Century" w:eastAsia="Century" w:hAnsi="Century" w:cs="Century"/>
          <w:b/>
          <w:color w:val="000000"/>
          <w:sz w:val="28"/>
          <w:szCs w:val="28"/>
        </w:rPr>
        <w:t xml:space="preserve"> </w:t>
      </w:r>
      <w:r w:rsidR="009962B1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70519DCC" w14:textId="2858E2BA" w:rsidR="00AA0300" w:rsidRDefault="00000000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>
        <w:rPr>
          <w:rFonts w:ascii="Century" w:eastAsia="Century" w:hAnsi="Century" w:cs="Century"/>
          <w:sz w:val="32"/>
          <w:szCs w:val="32"/>
        </w:rPr>
        <w:t>РІШЕННЯ</w:t>
      </w:r>
      <w:r>
        <w:rPr>
          <w:rFonts w:ascii="Century" w:eastAsia="Century" w:hAnsi="Century" w:cs="Century"/>
          <w:b/>
          <w:sz w:val="32"/>
          <w:szCs w:val="32"/>
        </w:rPr>
        <w:t xml:space="preserve"> </w:t>
      </w:r>
      <w:r>
        <w:rPr>
          <w:rFonts w:ascii="Century" w:eastAsia="Century" w:hAnsi="Century" w:cs="Century"/>
          <w:sz w:val="32"/>
          <w:szCs w:val="32"/>
        </w:rPr>
        <w:t>№</w:t>
      </w:r>
      <w:r>
        <w:rPr>
          <w:rFonts w:ascii="Century" w:eastAsia="Century" w:hAnsi="Century" w:cs="Century"/>
          <w:b/>
          <w:sz w:val="32"/>
          <w:szCs w:val="32"/>
        </w:rPr>
        <w:t xml:space="preserve"> </w:t>
      </w:r>
      <w:r w:rsidR="00A52238">
        <w:rPr>
          <w:rFonts w:ascii="Century" w:eastAsia="Century" w:hAnsi="Century" w:cs="Century"/>
          <w:b/>
          <w:sz w:val="32"/>
          <w:szCs w:val="32"/>
        </w:rPr>
        <w:t>26</w:t>
      </w:r>
      <w:r>
        <w:rPr>
          <w:rFonts w:ascii="Century" w:eastAsia="Century" w:hAnsi="Century" w:cs="Century"/>
          <w:b/>
          <w:sz w:val="32"/>
          <w:szCs w:val="32"/>
        </w:rPr>
        <w:t>/</w:t>
      </w:r>
      <w:r w:rsidR="008B68FD">
        <w:rPr>
          <w:rFonts w:ascii="Century" w:eastAsia="Century" w:hAnsi="Century" w:cs="Century"/>
          <w:b/>
          <w:sz w:val="32"/>
          <w:szCs w:val="32"/>
        </w:rPr>
        <w:t>7</w:t>
      </w:r>
      <w:r w:rsidR="003C6A79">
        <w:rPr>
          <w:rFonts w:ascii="Century" w:eastAsia="Century" w:hAnsi="Century" w:cs="Century"/>
          <w:b/>
          <w:sz w:val="32"/>
          <w:szCs w:val="32"/>
        </w:rPr>
        <w:t>6</w:t>
      </w:r>
      <w:r w:rsidR="006041B9">
        <w:rPr>
          <w:rFonts w:ascii="Century" w:eastAsia="Century" w:hAnsi="Century" w:cs="Century"/>
          <w:b/>
          <w:sz w:val="32"/>
          <w:szCs w:val="32"/>
        </w:rPr>
        <w:t>-9558</w:t>
      </w:r>
    </w:p>
    <w:p w14:paraId="061F9B17" w14:textId="74FED248" w:rsidR="00AA0300" w:rsidRDefault="003C6A79">
      <w:pPr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>
        <w:rPr>
          <w:rFonts w:ascii="Century" w:eastAsia="Century" w:hAnsi="Century" w:cs="Century"/>
          <w:sz w:val="28"/>
          <w:szCs w:val="28"/>
        </w:rPr>
        <w:t>21</w:t>
      </w:r>
      <w:r w:rsidR="009962B1">
        <w:rPr>
          <w:rFonts w:ascii="Century" w:eastAsia="Century" w:hAnsi="Century" w:cs="Century"/>
          <w:sz w:val="28"/>
          <w:szCs w:val="28"/>
        </w:rPr>
        <w:t xml:space="preserve"> </w:t>
      </w:r>
      <w:r>
        <w:rPr>
          <w:rFonts w:ascii="Century" w:eastAsia="Century" w:hAnsi="Century" w:cs="Century"/>
          <w:sz w:val="28"/>
          <w:szCs w:val="28"/>
        </w:rPr>
        <w:t>трав</w:t>
      </w:r>
      <w:r w:rsidR="00125AD9">
        <w:rPr>
          <w:rFonts w:ascii="Century" w:eastAsia="Century" w:hAnsi="Century" w:cs="Century"/>
          <w:sz w:val="28"/>
          <w:szCs w:val="28"/>
        </w:rPr>
        <w:t>ня</w:t>
      </w:r>
      <w:r w:rsidR="00F31856">
        <w:rPr>
          <w:rFonts w:ascii="Century" w:eastAsia="Century" w:hAnsi="Century" w:cs="Century"/>
          <w:sz w:val="28"/>
          <w:szCs w:val="28"/>
        </w:rPr>
        <w:t xml:space="preserve"> </w:t>
      </w:r>
      <w:r w:rsidR="009962B1">
        <w:rPr>
          <w:rFonts w:ascii="Century" w:eastAsia="Century" w:hAnsi="Century" w:cs="Century"/>
          <w:sz w:val="28"/>
          <w:szCs w:val="28"/>
        </w:rPr>
        <w:t>202</w:t>
      </w:r>
      <w:r w:rsidR="00A52238">
        <w:rPr>
          <w:rFonts w:ascii="Century" w:eastAsia="Century" w:hAnsi="Century" w:cs="Century"/>
          <w:sz w:val="28"/>
          <w:szCs w:val="28"/>
        </w:rPr>
        <w:t>6</w:t>
      </w:r>
      <w:r w:rsidR="009962B1">
        <w:rPr>
          <w:rFonts w:ascii="Century" w:eastAsia="Century" w:hAnsi="Century" w:cs="Century"/>
          <w:sz w:val="28"/>
          <w:szCs w:val="28"/>
        </w:rPr>
        <w:t xml:space="preserve"> року</w:t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4E72F6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8B68FD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 xml:space="preserve">   м. Городок</w:t>
      </w:r>
    </w:p>
    <w:p w14:paraId="202C5104" w14:textId="02C01FE1" w:rsidR="00AA0300" w:rsidRDefault="00000000">
      <w:pPr>
        <w:tabs>
          <w:tab w:val="left" w:pos="4395"/>
        </w:tabs>
        <w:spacing w:after="240" w:line="276" w:lineRule="auto"/>
        <w:ind w:right="5527"/>
        <w:rPr>
          <w:rFonts w:ascii="Century" w:eastAsia="Century" w:hAnsi="Century" w:cs="Century"/>
          <w:b/>
          <w:sz w:val="28"/>
          <w:szCs w:val="28"/>
        </w:rPr>
      </w:pPr>
      <w:r>
        <w:rPr>
          <w:rFonts w:ascii="Century" w:eastAsia="Century" w:hAnsi="Century" w:cs="Century"/>
          <w:b/>
          <w:sz w:val="28"/>
          <w:szCs w:val="28"/>
        </w:rPr>
        <w:t xml:space="preserve">Про порядок денний </w:t>
      </w:r>
      <w:r w:rsidR="003C6A79">
        <w:rPr>
          <w:rFonts w:ascii="Century" w:eastAsia="Century" w:hAnsi="Century" w:cs="Century"/>
          <w:b/>
          <w:color w:val="C00000"/>
          <w:sz w:val="28"/>
          <w:szCs w:val="28"/>
        </w:rPr>
        <w:t>76</w:t>
      </w:r>
      <w:r>
        <w:rPr>
          <w:rFonts w:ascii="Century" w:eastAsia="Century" w:hAnsi="Century" w:cs="Century"/>
          <w:b/>
          <w:color w:val="C00000"/>
          <w:sz w:val="28"/>
          <w:szCs w:val="28"/>
        </w:rPr>
        <w:t xml:space="preserve"> </w:t>
      </w:r>
      <w:r>
        <w:rPr>
          <w:rFonts w:ascii="Century" w:eastAsia="Century" w:hAnsi="Century" w:cs="Century"/>
          <w:b/>
          <w:sz w:val="28"/>
          <w:szCs w:val="28"/>
        </w:rPr>
        <w:t xml:space="preserve">сесії міської ради </w:t>
      </w:r>
    </w:p>
    <w:p w14:paraId="5F2CD38E" w14:textId="77777777" w:rsidR="00AA0300" w:rsidRDefault="00000000">
      <w:pPr>
        <w:spacing w:line="276" w:lineRule="auto"/>
        <w:jc w:val="both"/>
        <w:rPr>
          <w:rFonts w:ascii="Century" w:eastAsia="Century" w:hAnsi="Century" w:cs="Century"/>
          <w:sz w:val="28"/>
          <w:szCs w:val="28"/>
        </w:rPr>
      </w:pPr>
      <w:r>
        <w:rPr>
          <w:rFonts w:ascii="Century" w:eastAsia="Century" w:hAnsi="Century" w:cs="Century"/>
          <w:sz w:val="28"/>
          <w:szCs w:val="28"/>
        </w:rPr>
        <w:t>Заслухавши та обговоривши порядок денний сесії, запропонований міським головою, враховуючи пропозиції постійних комісій, депутатських фракцій, депутатів, Городоцька міська рада восьмого скликання</w:t>
      </w:r>
    </w:p>
    <w:p w14:paraId="55BCC4E7" w14:textId="77777777" w:rsidR="00AA0300" w:rsidRDefault="00000000">
      <w:pPr>
        <w:pStyle w:val="a4"/>
        <w:jc w:val="left"/>
      </w:pPr>
      <w:r>
        <w:t xml:space="preserve">ВИРІШИЛА: </w:t>
      </w:r>
    </w:p>
    <w:p w14:paraId="45DAB559" w14:textId="3244E89D" w:rsidR="00AA0300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color w:val="000000"/>
          <w:sz w:val="28"/>
          <w:szCs w:val="28"/>
        </w:rPr>
        <w:t xml:space="preserve">затвердити такий порядок денний </w:t>
      </w:r>
      <w:r w:rsidR="003C6A79">
        <w:rPr>
          <w:rFonts w:ascii="Century" w:eastAsia="Century" w:hAnsi="Century" w:cs="Century"/>
          <w:color w:val="800000"/>
          <w:sz w:val="28"/>
          <w:szCs w:val="28"/>
        </w:rPr>
        <w:t>76</w:t>
      </w:r>
      <w:r>
        <w:rPr>
          <w:rFonts w:ascii="Century" w:eastAsia="Century" w:hAnsi="Century" w:cs="Century"/>
          <w:color w:val="000000"/>
          <w:sz w:val="28"/>
          <w:szCs w:val="28"/>
        </w:rPr>
        <w:t xml:space="preserve"> сесії Городоцької міської ради восьмого скликання і винести на обговорення такі питання:</w:t>
      </w:r>
    </w:p>
    <w:p w14:paraId="25F1F051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>Про надання дозволу на передачу майна комунальної власності Городоцької міської ради військовим частинам</w:t>
      </w:r>
    </w:p>
    <w:p w14:paraId="4D9D2D6A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>Про внесення змін до Програми «Підтримки  підрозділів територіальної оборони та Збройних Сил України» на 2026 рік</w:t>
      </w:r>
    </w:p>
    <w:p w14:paraId="21E41B1E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>Про внесення змін до рішення сесії міської ради від 20.06.2024 року №24/48-7329 «Про затвердження місцевої Програми утримання майна  комунальної власності Городоцької міської ради на 2024-2026 роки»</w:t>
      </w:r>
    </w:p>
    <w:p w14:paraId="46F11F0C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включення в перелік другого типу та передачу в оренду без проведення аукціону нерухомого майна комунальної власності </w:t>
      </w:r>
    </w:p>
    <w:p w14:paraId="2B40DE56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  «Програми розвитку житлово-комунального господарства та благоустрою Городоцької міської ради  на 2025-2027 роки» затвердженої рішенням сесії Городоцької міської ради від 19.12.2024 №24/57-8054 </w:t>
      </w:r>
    </w:p>
    <w:p w14:paraId="729E4DF3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>Про внесення змін в рішення сесії від 19 грудня 2024 року №24/57-8047 «Про затвердження Програми інвестиційного розвитку Городоцької міської ради на 2025-2027 роки»</w:t>
      </w:r>
    </w:p>
    <w:p w14:paraId="3E2152C5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рішення сесії міської ради від 18 грудня 2025 року №25/70-9179 “Про затвердження Програми розвитку партнерства, </w:t>
      </w:r>
      <w:r w:rsidRPr="00D26062">
        <w:rPr>
          <w:rFonts w:ascii="Century" w:eastAsia="Century" w:hAnsi="Century" w:cs="Century"/>
          <w:color w:val="000000"/>
          <w:sz w:val="28"/>
          <w:szCs w:val="28"/>
        </w:rPr>
        <w:lastRenderedPageBreak/>
        <w:t>міжнародної технічної допомоги, промоції Городоцької міської ради та співпраці з громадськими організаціями на 2026–2028 роки”</w:t>
      </w:r>
    </w:p>
    <w:p w14:paraId="1F713433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програми інформатизації «Цифрова Городоцька міська територіальна громада» на 2025-2027 роки </w:t>
      </w:r>
    </w:p>
    <w:p w14:paraId="54EC39D4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>Про внесення змін до 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2025-2028 р.</w:t>
      </w:r>
    </w:p>
    <w:p w14:paraId="057367CA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 переліку завдань, заходів та показників на 2026рік Комплексної програми соціального захисту та забезпечення населення Городоцької міської ради на 2025-2028рр.», затверджених рішенням  сесії міської ради від 18.12.2025 №25/70 – 9194 </w:t>
      </w:r>
    </w:p>
    <w:p w14:paraId="376167D5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в рішення сесії міської ради від 18.12.2025 р. № 25/70-9185 «Про затвердження кошторисів видатків  на 2026 рік» </w:t>
      </w:r>
    </w:p>
    <w:p w14:paraId="2ED919BE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комплексної Програми проведення заходів з відзначення державних, національних,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професійних,релігійних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свят та мистецьких заходів Городоцької міської ради на 2025-2028р.</w:t>
      </w:r>
    </w:p>
    <w:p w14:paraId="59BD4CD0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>Про внесення змін до рішення сесії міської ради від 18 грудня 2025 року № 25/70-9206 «Про затвердження Програми розвитку просторового планування та містобудівного кадастру Городоцької територіальної громади на 2026-2028 роки</w:t>
      </w:r>
    </w:p>
    <w:p w14:paraId="4E38A9A5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Програми розвитку мережі й утримання автомобільних доріг, організації та безпеки дорожнього руху Городоцької міської ради на             2025-2027 роки, затвердженої рішенням сесії Городоцької міської ради від 19.12.2024 №24/57-8055 </w:t>
      </w:r>
    </w:p>
    <w:p w14:paraId="6ED0EFDD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>Про внесення змін в рішення сесії міської ради від 23 квітня 2026р. №25/68-8998 «Про затвердження Програми профілактики раку шийки матки шляхом вакцинації на 2026 рік»</w:t>
      </w:r>
    </w:p>
    <w:p w14:paraId="608ED1B7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>Про затвердження  Програми цільової фінансової підтримки  Державної установи «Центр авіаційного забезпечення Національної поліції України» направленої на виконання додаткового облаштування майданчика для забезпечення польотів, перельотів, а також заправлення вертольотів Національної поліції України на 2026 рік»</w:t>
      </w:r>
    </w:p>
    <w:p w14:paraId="621050FD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>Про внесення змін до  «Програми забезпечення відкритості в роботі міської ради, розвитку інформаційної сфери та висвітлення діяльності Городоцької міської ради на сторінках газети «Народна думка» на 2026 рік»  затвердженої рішенням сесії Городоцької міської ради від 18.12.2025р. №25/70-9195</w:t>
      </w:r>
    </w:p>
    <w:p w14:paraId="26FFEF40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lastRenderedPageBreak/>
        <w:t>Про звіт щодо виконання бюджету Городоцької міської територіальної громади за І квартал 2026 року</w:t>
      </w:r>
    </w:p>
    <w:p w14:paraId="438A2EF6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>Про внесення змін до бюджету Городоцької громади на 2026 рік</w:t>
      </w:r>
    </w:p>
    <w:p w14:paraId="27385C80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>Про затвердження структури фінансового управління Городоцької міської ради з 01 серпня 2026 року</w:t>
      </w:r>
    </w:p>
    <w:p w14:paraId="384158C4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Оксани ГЛИНЯНОЇ на посаду старости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Заверешицького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Львівської області</w:t>
      </w:r>
    </w:p>
    <w:p w14:paraId="3DF72EDF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припинення діяльності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Шоломиницького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закладу загальної середньої освіти І ступеня Городоцької міської ради Львівської області шляхом ліквідації</w:t>
      </w:r>
    </w:p>
    <w:p w14:paraId="4ECDE86B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>Про  затвердження   Положення про порядок проведення конкурсу та призначення на посаду керівників закладів загальної середньої освіти, що належать до комунальної власності Городоцької міської ради Львівської області  у новій редакції</w:t>
      </w:r>
    </w:p>
    <w:p w14:paraId="4C5A2EAE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Піскур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Роману Васильовичу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Градівського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 </w:t>
      </w:r>
    </w:p>
    <w:p w14:paraId="3ABDB2EF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Савчинець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Христині Андріївні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Родатицького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 </w:t>
      </w:r>
    </w:p>
    <w:p w14:paraId="1A865FFB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Карвацькому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Івану Петровичу на розробку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 господарських будівель і споруд (присадибна ділянка) (КВЦПЗ – 02.01) розташованої за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: вул.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Вергуна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П,5,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області. </w:t>
      </w:r>
    </w:p>
    <w:p w14:paraId="301CDBE7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Городоцькій міській раді на розроблення проекту землеустрою щодо відведення земельної ділянки для  ведення  товарного сільськогосподарського виробництва (КВЦПЗ 01.01), що </w:t>
      </w:r>
      <w:r w:rsidRPr="00D26062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розташована в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с.Бар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області, з метою продажу права оренди на неї на земельних торгах (аукціонах)</w:t>
      </w:r>
    </w:p>
    <w:p w14:paraId="5E2CFDD7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Місечко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Олегу Романовичу на розроблення проекту землеустрою щодо відведення земельної ділянки з метою передачі її в оренду для городництва (КВЦПЗ – 01.07) розташованої в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7F130189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Божику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Олегу Ігоровичу на розроблення проекту землеустрою щодо відведення земельної ділянки з метою передачі її в оренду для городництва (КВЦПЗ – 01.07) розташованої в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с.Черлянське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Передмістя Львівського району Львівської області</w:t>
      </w:r>
    </w:p>
    <w:p w14:paraId="172EDC35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земель, земельні ділянки під сільськогосподарськими будівлями і дворами (КВЦПЗ – 01.15), розташованої за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: вул.Лугова,331,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с.Мавковичі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та передачі її в оренду ТзОВ «ЕКСПРЕС К» </w:t>
      </w:r>
    </w:p>
    <w:p w14:paraId="7BC2A568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Момут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Ганні Михайлівні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: вул.Довга,9,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с.Путятичі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755083E9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Фесюк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Роману Івановичу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: вул. Захисників України,5,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с.Керниця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2CE168AC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Федоришин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Ользі Сергіївні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: вул.Джерельна,4,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с.Годвишня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5E795F08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Бочарській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Вірі Степанівні для будівництва і обслуговування житлового будинку, господарських будівель і споруд </w:t>
      </w:r>
      <w:r w:rsidRPr="00D26062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(присадибна ділянка) розташованої за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: вул.Джерельна,6,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с.Годвишня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713F99DC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Козьол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Іванні Михайлівні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: вул.Долинська,7,с.Угри </w:t>
      </w:r>
    </w:p>
    <w:p w14:paraId="2FFE729A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Сороці Тарасу Степановичу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: вул.Лугова,33,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с.Мавковичі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4F7F4427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Сеник Марії Валеріївні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: вул. Григоренка,10,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с.Мшана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60666D93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Луць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Оксані Іванівні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: вул.Джерельна,27,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с.Годвишня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54867F56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Василів Наталії Ярославівні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: вул.Зелена,71,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с.Братковичі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46CFE567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Бурді Стефанії Йосипівні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: вул.Польова,73,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с.Артищів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30A06E1F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Матвійчуку Андрію Степановичу для будівництва і </w:t>
      </w:r>
      <w:r w:rsidRPr="00D26062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обслуговування житлового будинку, господарських будівель і споруд (присадибна ділянка) розташованої за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вул.Кривоноса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М.,22,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15AD5C9A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Ханик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Марії Романівні (1/2 частки ) та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Ханик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Софії Мар'янівні (1/2 частки )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: вул.Т.Шевченка,101,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с.Родатичі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36C64268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Дзюбі Андріані Михайлівні, Сич Назару Михайловичу та Сич Світлані Михайлівні для будівництва і обслуговування житлового будинку, господарських будівель і споруд (присадибна ділянка), розташованої за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вул.Хмельницького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Б.,25,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с.Заверешиця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6EEE6E0A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Бедзей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Галині Мартинівні (1/2 частки кожної земельної ділянки) та Білій Руслані Мартинівні (1/2 частки кожної земельної ділянки) для ведення товарного сільськогосподарського виробництва, які розташовані на території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Угрівського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округу </w:t>
      </w:r>
    </w:p>
    <w:p w14:paraId="4C0062CE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Столяр Наталії Василівні для ведення товарного сільськогосподарського виробництва, які розташовані на території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Речичанського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45DB4556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Утюжській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Мар’яні Іванівні з КВЦПЗ – 01.07 - для городництва, яка розташована в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с.Мавковичі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07FFDF8B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Гук Оксані Михайлівні з КВЦПЗ – 01.07 - для городництва, яка розташована в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с.Годвишня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7E2F8F2A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Десятника Віталія Миколайовича для зміни її цільового призначення із «01.05 - для </w:t>
      </w:r>
      <w:r w:rsidRPr="00D26062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с.Бартатів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01943CE4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Вук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Ярослава Степановича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в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с.Бартатів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2EF0A968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в рішення сесії Городоцької міської ради №26/75-9548 від 23 квітня 2026 року «Про затвердження проекту землеустрою щодо відведення земельної ділянки в оренду Сенику Ярославу Івановичу з КВЦПЗ – 01.07 - для городництва, яка розташована в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, Львівського району Львівської області» </w:t>
      </w:r>
    </w:p>
    <w:p w14:paraId="619FC58F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продовження строку дії договорів особистого строкового сервітуту на право користування земельною ділянкою з ФОП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Клок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Р.В. </w:t>
      </w:r>
    </w:p>
    <w:p w14:paraId="496AEEEE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>Про внесення змін до договору оренди землі, який укладено 24.03.2015 з ПП «Компанія «Перспектива плюс»</w:t>
      </w:r>
    </w:p>
    <w:p w14:paraId="265CF8E1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згоди ТОВ «МІНРЕГІОНБУД» строком 180 діб на проведення розвідувальних робіт та інженерно-геологічних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вишукувань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в межах земельних ділянок комунальної власності Городоцької міської ради </w:t>
      </w:r>
    </w:p>
    <w:p w14:paraId="57C4901A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>Щодо погодження геофізичних робіт ТОВ «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Георозвідка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>», основним видом діяльності якої є проведення сейсморозвідувальних робіт за технологією 2D і 3D, з метою вивчення геологічної будови верхньої частини земної кори і деталізації вже існуючих родовищ нафти та газу.</w:t>
      </w:r>
    </w:p>
    <w:p w14:paraId="2AD91069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>Про передачу земельної ділянки комунальної власності у державну власність</w:t>
      </w:r>
    </w:p>
    <w:p w14:paraId="64575340" w14:textId="77777777" w:rsidR="00D26062" w:rsidRP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включення в перелік земельних ділянок, право власності на які виставляються на земельні торги, земельні ділянки площе 0,0641 га,0,0641 га та 0,0641 га, що розташовані за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вул.Січових</w:t>
      </w:r>
      <w:proofErr w:type="spellEnd"/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 Стрільців, </w:t>
      </w:r>
      <w:proofErr w:type="spellStart"/>
      <w:r w:rsidRPr="00D26062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</w:p>
    <w:p w14:paraId="31D1019D" w14:textId="77777777" w:rsidR="00D26062" w:rsidRDefault="00D26062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D26062">
        <w:rPr>
          <w:rFonts w:ascii="Century" w:eastAsia="Century" w:hAnsi="Century" w:cs="Century"/>
          <w:color w:val="000000"/>
          <w:sz w:val="28"/>
          <w:szCs w:val="28"/>
        </w:rPr>
        <w:t xml:space="preserve">Про поновлення договору оренди землі, який укладено 05.02.2003 з ФОП Григорович С.М.  на земельну ділянку площею 0,0052га,  що </w:t>
      </w:r>
      <w:r w:rsidRPr="00D26062">
        <w:rPr>
          <w:rFonts w:ascii="Century" w:eastAsia="Century" w:hAnsi="Century" w:cs="Century"/>
          <w:color w:val="000000"/>
          <w:sz w:val="28"/>
          <w:szCs w:val="28"/>
        </w:rPr>
        <w:lastRenderedPageBreak/>
        <w:t>розташована по вулиці Львівській в місті Городок Львівського району Львівської області</w:t>
      </w:r>
    </w:p>
    <w:p w14:paraId="62DF9EC9" w14:textId="0D0D433B" w:rsidR="007514B4" w:rsidRDefault="007514B4" w:rsidP="005D694C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7514B4">
        <w:rPr>
          <w:rFonts w:ascii="Century" w:eastAsia="Century" w:hAnsi="Century" w:cs="Century"/>
          <w:color w:val="000000"/>
          <w:sz w:val="28"/>
          <w:szCs w:val="28"/>
        </w:rPr>
        <w:t>Про припинення права постійного користування земельною ділянкою Городоцькій міській раді Львівської області та передачу земельної ділянки в постійне користування Гуманітарному управлінню Городоцької міської ради Львівської області</w:t>
      </w:r>
    </w:p>
    <w:p w14:paraId="2218DBA5" w14:textId="77777777" w:rsidR="00D26062" w:rsidRDefault="00D26062" w:rsidP="00D26062">
      <w:pPr>
        <w:pStyle w:val="a6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</w:p>
    <w:p w14:paraId="0C77CB21" w14:textId="77777777" w:rsidR="00D26062" w:rsidRDefault="00D26062" w:rsidP="00D26062">
      <w:pPr>
        <w:pStyle w:val="a6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</w:p>
    <w:p w14:paraId="402F2CAD" w14:textId="77777777" w:rsidR="00D26062" w:rsidRDefault="00D26062" w:rsidP="00D26062">
      <w:pPr>
        <w:pStyle w:val="a6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</w:p>
    <w:p w14:paraId="6967226B" w14:textId="6AB86CB4" w:rsidR="00AA0300" w:rsidRPr="002F2FEF" w:rsidRDefault="00000000" w:rsidP="006041B9">
      <w:pPr>
        <w:pStyle w:val="a6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>Міський голова</w:t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  <w:t xml:space="preserve">    </w:t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  <w:t>Володимир РЕМЕНЯК</w:t>
      </w:r>
    </w:p>
    <w:sectPr w:rsidR="00AA0300" w:rsidRPr="002F2FEF" w:rsidSect="006041B9">
      <w:headerReference w:type="default" r:id="rId9"/>
      <w:pgSz w:w="11906" w:h="16838"/>
      <w:pgMar w:top="1134" w:right="567" w:bottom="1134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B9BC9" w14:textId="77777777" w:rsidR="00CC48B8" w:rsidRDefault="00CC48B8">
      <w:r>
        <w:separator/>
      </w:r>
    </w:p>
  </w:endnote>
  <w:endnote w:type="continuationSeparator" w:id="0">
    <w:p w14:paraId="334DDD30" w14:textId="77777777" w:rsidR="00CC48B8" w:rsidRDefault="00CC4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B2550" w14:textId="77777777" w:rsidR="00CC48B8" w:rsidRDefault="00CC48B8">
      <w:r>
        <w:separator/>
      </w:r>
    </w:p>
  </w:footnote>
  <w:footnote w:type="continuationSeparator" w:id="0">
    <w:p w14:paraId="68388350" w14:textId="77777777" w:rsidR="00CC48B8" w:rsidRDefault="00CC4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0DBD" w14:textId="77777777" w:rsidR="00AA03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center"/>
      <w:rPr>
        <w:rFonts w:ascii="Century" w:eastAsia="Century" w:hAnsi="Century" w:cs="Century"/>
        <w:color w:val="000000"/>
        <w:sz w:val="28"/>
        <w:szCs w:val="28"/>
      </w:rPr>
    </w:pPr>
    <w:r>
      <w:rPr>
        <w:rFonts w:ascii="Century" w:eastAsia="Century" w:hAnsi="Century" w:cs="Century"/>
        <w:color w:val="000000"/>
        <w:sz w:val="28"/>
        <w:szCs w:val="28"/>
      </w:rPr>
      <w:fldChar w:fldCharType="begin"/>
    </w:r>
    <w:r>
      <w:rPr>
        <w:rFonts w:ascii="Century" w:eastAsia="Century" w:hAnsi="Century" w:cs="Century"/>
        <w:color w:val="000000"/>
        <w:sz w:val="28"/>
        <w:szCs w:val="28"/>
      </w:rPr>
      <w:instrText>PAGE</w:instrText>
    </w:r>
    <w:r>
      <w:rPr>
        <w:rFonts w:ascii="Century" w:eastAsia="Century" w:hAnsi="Century" w:cs="Century"/>
        <w:color w:val="000000"/>
        <w:sz w:val="28"/>
        <w:szCs w:val="28"/>
      </w:rPr>
      <w:fldChar w:fldCharType="separate"/>
    </w:r>
    <w:r w:rsidR="009962B1">
      <w:rPr>
        <w:rFonts w:ascii="Century" w:eastAsia="Century" w:hAnsi="Century" w:cs="Century"/>
        <w:noProof/>
        <w:color w:val="000000"/>
        <w:sz w:val="28"/>
        <w:szCs w:val="28"/>
      </w:rPr>
      <w:t>2</w:t>
    </w:r>
    <w:r>
      <w:rPr>
        <w:rFonts w:ascii="Century" w:eastAsia="Century" w:hAnsi="Century" w:cs="Century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FE0"/>
    <w:multiLevelType w:val="multilevel"/>
    <w:tmpl w:val="BD12DCA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7951D83"/>
    <w:multiLevelType w:val="hybridMultilevel"/>
    <w:tmpl w:val="A78E99C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F07AE"/>
    <w:multiLevelType w:val="multilevel"/>
    <w:tmpl w:val="89202C62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E6686"/>
    <w:multiLevelType w:val="hybridMultilevel"/>
    <w:tmpl w:val="AD24CE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5A2387C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C3EDE"/>
    <w:multiLevelType w:val="hybridMultilevel"/>
    <w:tmpl w:val="20E65B62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266235D"/>
    <w:multiLevelType w:val="hybridMultilevel"/>
    <w:tmpl w:val="63BCAB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568723A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BB5C1E"/>
    <w:multiLevelType w:val="hybridMultilevel"/>
    <w:tmpl w:val="E21834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CF4B344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22003"/>
    <w:multiLevelType w:val="hybridMultilevel"/>
    <w:tmpl w:val="8BBC1D6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A1CB6"/>
    <w:multiLevelType w:val="hybridMultilevel"/>
    <w:tmpl w:val="7826A4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3C0E19"/>
    <w:multiLevelType w:val="hybridMultilevel"/>
    <w:tmpl w:val="B1B0221C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AE07428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643B09"/>
    <w:multiLevelType w:val="hybridMultilevel"/>
    <w:tmpl w:val="02F24866"/>
    <w:lvl w:ilvl="0" w:tplc="B7B060E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933FE4"/>
    <w:multiLevelType w:val="hybridMultilevel"/>
    <w:tmpl w:val="F8B4A178"/>
    <w:lvl w:ilvl="0" w:tplc="13261706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5DCB0AE2"/>
    <w:multiLevelType w:val="hybridMultilevel"/>
    <w:tmpl w:val="87847C9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D31AB5"/>
    <w:multiLevelType w:val="hybridMultilevel"/>
    <w:tmpl w:val="B282A734"/>
    <w:lvl w:ilvl="0" w:tplc="04E0619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940183">
    <w:abstractNumId w:val="2"/>
  </w:num>
  <w:num w:numId="2" w16cid:durableId="544608735">
    <w:abstractNumId w:val="0"/>
  </w:num>
  <w:num w:numId="3" w16cid:durableId="14915554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85923464">
    <w:abstractNumId w:val="11"/>
  </w:num>
  <w:num w:numId="5" w16cid:durableId="238563413">
    <w:abstractNumId w:val="12"/>
  </w:num>
  <w:num w:numId="6" w16cid:durableId="146752728">
    <w:abstractNumId w:val="10"/>
  </w:num>
  <w:num w:numId="7" w16cid:durableId="30427280">
    <w:abstractNumId w:val="13"/>
  </w:num>
  <w:num w:numId="8" w16cid:durableId="405609909">
    <w:abstractNumId w:val="9"/>
  </w:num>
  <w:num w:numId="9" w16cid:durableId="264073191">
    <w:abstractNumId w:val="4"/>
  </w:num>
  <w:num w:numId="10" w16cid:durableId="610283597">
    <w:abstractNumId w:val="8"/>
  </w:num>
  <w:num w:numId="11" w16cid:durableId="1370253262">
    <w:abstractNumId w:val="5"/>
  </w:num>
  <w:num w:numId="12" w16cid:durableId="1971280761">
    <w:abstractNumId w:val="1"/>
  </w:num>
  <w:num w:numId="13" w16cid:durableId="2030445058">
    <w:abstractNumId w:val="3"/>
  </w:num>
  <w:num w:numId="14" w16cid:durableId="286660940">
    <w:abstractNumId w:val="7"/>
  </w:num>
  <w:num w:numId="15" w16cid:durableId="8619426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300"/>
    <w:rsid w:val="00010D83"/>
    <w:rsid w:val="00017669"/>
    <w:rsid w:val="000507AF"/>
    <w:rsid w:val="00061B1D"/>
    <w:rsid w:val="0008475C"/>
    <w:rsid w:val="000D5E89"/>
    <w:rsid w:val="000E1282"/>
    <w:rsid w:val="000E2F0D"/>
    <w:rsid w:val="000E33F9"/>
    <w:rsid w:val="00104CD3"/>
    <w:rsid w:val="00125AD9"/>
    <w:rsid w:val="00130A9B"/>
    <w:rsid w:val="0013594A"/>
    <w:rsid w:val="0013601B"/>
    <w:rsid w:val="0016759D"/>
    <w:rsid w:val="00196DA3"/>
    <w:rsid w:val="001A5ACF"/>
    <w:rsid w:val="001B2C59"/>
    <w:rsid w:val="001B74FE"/>
    <w:rsid w:val="001C2F4B"/>
    <w:rsid w:val="002163F9"/>
    <w:rsid w:val="0022384C"/>
    <w:rsid w:val="00234BB2"/>
    <w:rsid w:val="0023542F"/>
    <w:rsid w:val="0024527A"/>
    <w:rsid w:val="00256AA5"/>
    <w:rsid w:val="00263740"/>
    <w:rsid w:val="00264009"/>
    <w:rsid w:val="00266538"/>
    <w:rsid w:val="002A5C48"/>
    <w:rsid w:val="002B0D28"/>
    <w:rsid w:val="002F00C7"/>
    <w:rsid w:val="002F2FEF"/>
    <w:rsid w:val="002F307F"/>
    <w:rsid w:val="00314803"/>
    <w:rsid w:val="003338A6"/>
    <w:rsid w:val="0033431C"/>
    <w:rsid w:val="00334700"/>
    <w:rsid w:val="00334786"/>
    <w:rsid w:val="0033549E"/>
    <w:rsid w:val="00335AF6"/>
    <w:rsid w:val="0034375D"/>
    <w:rsid w:val="0034590E"/>
    <w:rsid w:val="00352284"/>
    <w:rsid w:val="00362467"/>
    <w:rsid w:val="00372CCA"/>
    <w:rsid w:val="0038513E"/>
    <w:rsid w:val="00387C98"/>
    <w:rsid w:val="003A1A86"/>
    <w:rsid w:val="003C6A79"/>
    <w:rsid w:val="003E5FE3"/>
    <w:rsid w:val="003F21C1"/>
    <w:rsid w:val="00413232"/>
    <w:rsid w:val="00417859"/>
    <w:rsid w:val="00443439"/>
    <w:rsid w:val="004660C7"/>
    <w:rsid w:val="00481EEB"/>
    <w:rsid w:val="00490067"/>
    <w:rsid w:val="00491FF6"/>
    <w:rsid w:val="004C7512"/>
    <w:rsid w:val="004E72F6"/>
    <w:rsid w:val="00500F7B"/>
    <w:rsid w:val="00503582"/>
    <w:rsid w:val="0053215B"/>
    <w:rsid w:val="00534F47"/>
    <w:rsid w:val="005422D2"/>
    <w:rsid w:val="005472F5"/>
    <w:rsid w:val="00565959"/>
    <w:rsid w:val="00566640"/>
    <w:rsid w:val="00593A74"/>
    <w:rsid w:val="005D694C"/>
    <w:rsid w:val="00600558"/>
    <w:rsid w:val="006041B9"/>
    <w:rsid w:val="006314C9"/>
    <w:rsid w:val="006420B1"/>
    <w:rsid w:val="00680D3E"/>
    <w:rsid w:val="00682D91"/>
    <w:rsid w:val="006B3983"/>
    <w:rsid w:val="006C2006"/>
    <w:rsid w:val="006D2424"/>
    <w:rsid w:val="006E2898"/>
    <w:rsid w:val="00707174"/>
    <w:rsid w:val="00727809"/>
    <w:rsid w:val="007514B4"/>
    <w:rsid w:val="00786EBA"/>
    <w:rsid w:val="00795F22"/>
    <w:rsid w:val="007965A2"/>
    <w:rsid w:val="007D5163"/>
    <w:rsid w:val="007F137A"/>
    <w:rsid w:val="00825D4A"/>
    <w:rsid w:val="00826DF7"/>
    <w:rsid w:val="008416CB"/>
    <w:rsid w:val="00841942"/>
    <w:rsid w:val="008A01A1"/>
    <w:rsid w:val="008A09B8"/>
    <w:rsid w:val="008B68FD"/>
    <w:rsid w:val="008C4F53"/>
    <w:rsid w:val="008D3B8F"/>
    <w:rsid w:val="008F2011"/>
    <w:rsid w:val="00902B22"/>
    <w:rsid w:val="00922764"/>
    <w:rsid w:val="00950970"/>
    <w:rsid w:val="00952BF1"/>
    <w:rsid w:val="00972B69"/>
    <w:rsid w:val="00980259"/>
    <w:rsid w:val="00995580"/>
    <w:rsid w:val="009962B1"/>
    <w:rsid w:val="009F2500"/>
    <w:rsid w:val="00A01740"/>
    <w:rsid w:val="00A16944"/>
    <w:rsid w:val="00A2206C"/>
    <w:rsid w:val="00A52238"/>
    <w:rsid w:val="00A558D6"/>
    <w:rsid w:val="00A60A29"/>
    <w:rsid w:val="00A70D12"/>
    <w:rsid w:val="00A7652C"/>
    <w:rsid w:val="00A93E8A"/>
    <w:rsid w:val="00A94E78"/>
    <w:rsid w:val="00AA0300"/>
    <w:rsid w:val="00AB6096"/>
    <w:rsid w:val="00AC14C4"/>
    <w:rsid w:val="00AD103E"/>
    <w:rsid w:val="00AE0802"/>
    <w:rsid w:val="00AE4D69"/>
    <w:rsid w:val="00B351C9"/>
    <w:rsid w:val="00B92D26"/>
    <w:rsid w:val="00BA37D3"/>
    <w:rsid w:val="00BC54AF"/>
    <w:rsid w:val="00BD5E86"/>
    <w:rsid w:val="00C17011"/>
    <w:rsid w:val="00C23E10"/>
    <w:rsid w:val="00C57FC4"/>
    <w:rsid w:val="00C762DA"/>
    <w:rsid w:val="00C972DE"/>
    <w:rsid w:val="00CC0E71"/>
    <w:rsid w:val="00CC48B8"/>
    <w:rsid w:val="00CD6AE5"/>
    <w:rsid w:val="00CF0244"/>
    <w:rsid w:val="00D136C2"/>
    <w:rsid w:val="00D2373E"/>
    <w:rsid w:val="00D242BA"/>
    <w:rsid w:val="00D26062"/>
    <w:rsid w:val="00D316B9"/>
    <w:rsid w:val="00D32679"/>
    <w:rsid w:val="00D33B89"/>
    <w:rsid w:val="00D521FA"/>
    <w:rsid w:val="00DA4902"/>
    <w:rsid w:val="00DB23E6"/>
    <w:rsid w:val="00DB59D3"/>
    <w:rsid w:val="00DF11D5"/>
    <w:rsid w:val="00E04A51"/>
    <w:rsid w:val="00E45786"/>
    <w:rsid w:val="00E46FF2"/>
    <w:rsid w:val="00E70052"/>
    <w:rsid w:val="00EA1EEF"/>
    <w:rsid w:val="00EA5492"/>
    <w:rsid w:val="00EA5F79"/>
    <w:rsid w:val="00EA636C"/>
    <w:rsid w:val="00EB22A3"/>
    <w:rsid w:val="00EC1F02"/>
    <w:rsid w:val="00EC6AF0"/>
    <w:rsid w:val="00ED0B52"/>
    <w:rsid w:val="00EE0F1D"/>
    <w:rsid w:val="00EF69AA"/>
    <w:rsid w:val="00F31856"/>
    <w:rsid w:val="00F4666B"/>
    <w:rsid w:val="00F56540"/>
    <w:rsid w:val="00F82681"/>
    <w:rsid w:val="00FA0275"/>
    <w:rsid w:val="00FB7334"/>
    <w:rsid w:val="00FC2488"/>
    <w:rsid w:val="00FC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4EC01"/>
  <w15:docId w15:val="{CE368528-5F06-4BE9-B5C2-CB2D4F01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40"/>
      <w:outlineLvl w:val="0"/>
    </w:pPr>
    <w:rPr>
      <w:rFonts w:ascii="Calibri" w:eastAsia="Calibri" w:hAnsi="Calibri" w:cs="Calibri"/>
      <w:color w:val="0B5294"/>
      <w:sz w:val="32"/>
      <w:szCs w:val="32"/>
    </w:rPr>
  </w:style>
  <w:style w:type="paragraph" w:styleId="20">
    <w:name w:val="heading 2"/>
    <w:basedOn w:val="a"/>
    <w:next w:val="a"/>
    <w:uiPriority w:val="9"/>
    <w:semiHidden/>
    <w:unhideWhenUsed/>
    <w:qFormat/>
    <w:pPr>
      <w:keepNext/>
      <w:keepLines/>
      <w:spacing w:before="40"/>
      <w:outlineLvl w:val="1"/>
    </w:pPr>
    <w:rPr>
      <w:rFonts w:ascii="Calibri" w:eastAsia="Calibri" w:hAnsi="Calibri" w:cs="Calibri"/>
      <w:color w:val="0B5294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40"/>
      <w:outlineLvl w:val="2"/>
    </w:pPr>
    <w:rPr>
      <w:rFonts w:ascii="Calibri" w:eastAsia="Calibri" w:hAnsi="Calibri" w:cs="Calibri"/>
      <w:color w:val="073662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40"/>
      <w:outlineLvl w:val="3"/>
    </w:pPr>
    <w:rPr>
      <w:rFonts w:ascii="Calibri" w:eastAsia="Calibri" w:hAnsi="Calibri" w:cs="Calibri"/>
      <w:i/>
      <w:color w:val="0B529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40"/>
      <w:outlineLvl w:val="4"/>
    </w:pPr>
    <w:rPr>
      <w:rFonts w:ascii="Calibri" w:eastAsia="Calibri" w:hAnsi="Calibri" w:cs="Calibri"/>
      <w:color w:val="0B5294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/>
      <w:outlineLvl w:val="5"/>
    </w:pPr>
    <w:rPr>
      <w:rFonts w:ascii="Calibri" w:eastAsia="Calibri" w:hAnsi="Calibri" w:cs="Calibri"/>
      <w:color w:val="07366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spacing w:line="276" w:lineRule="auto"/>
      <w:jc w:val="center"/>
    </w:pPr>
    <w:rPr>
      <w:rFonts w:ascii="Century" w:eastAsia="Century" w:hAnsi="Century" w:cs="Century"/>
      <w:b/>
      <w:sz w:val="28"/>
      <w:szCs w:val="28"/>
    </w:rPr>
  </w:style>
  <w:style w:type="paragraph" w:styleId="2">
    <w:name w:val="List Number 2"/>
    <w:basedOn w:val="a"/>
    <w:link w:val="21"/>
    <w:uiPriority w:val="12"/>
    <w:unhideWhenUsed/>
    <w:qFormat/>
    <w:rsid w:val="0048555F"/>
    <w:pPr>
      <w:numPr>
        <w:numId w:val="2"/>
      </w:numPr>
      <w:spacing w:before="120" w:after="120"/>
      <w:jc w:val="both"/>
    </w:pPr>
    <w:rPr>
      <w:rFonts w:ascii="Century" w:hAnsi="Century"/>
      <w:sz w:val="26"/>
      <w:lang w:eastAsia="en-US"/>
    </w:rPr>
  </w:style>
  <w:style w:type="character" w:customStyle="1" w:styleId="21">
    <w:name w:val="Нумерований список 2 Знак"/>
    <w:basedOn w:val="a0"/>
    <w:link w:val="2"/>
    <w:uiPriority w:val="12"/>
    <w:rsid w:val="0048555F"/>
    <w:rPr>
      <w:rFonts w:ascii="Century" w:hAnsi="Century"/>
      <w:sz w:val="26"/>
      <w:lang w:val="uk-UA" w:eastAsia="en-US"/>
    </w:rPr>
  </w:style>
  <w:style w:type="paragraph" w:styleId="a5">
    <w:name w:val="List Number"/>
    <w:basedOn w:val="a"/>
    <w:uiPriority w:val="99"/>
    <w:semiHidden/>
    <w:unhideWhenUsed/>
    <w:rsid w:val="00C3483C"/>
    <w:pPr>
      <w:tabs>
        <w:tab w:val="num" w:pos="720"/>
      </w:tabs>
      <w:ind w:left="720" w:hanging="720"/>
      <w:contextualSpacing/>
    </w:pPr>
  </w:style>
  <w:style w:type="paragraph" w:styleId="a6">
    <w:name w:val="List Paragraph"/>
    <w:basedOn w:val="a"/>
    <w:uiPriority w:val="34"/>
    <w:qFormat/>
    <w:rsid w:val="00E9062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03B37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03B37"/>
  </w:style>
  <w:style w:type="paragraph" w:styleId="a9">
    <w:name w:val="footer"/>
    <w:basedOn w:val="a"/>
    <w:link w:val="aa"/>
    <w:uiPriority w:val="99"/>
    <w:unhideWhenUsed/>
    <w:rsid w:val="00D03B37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D03B37"/>
  </w:style>
  <w:style w:type="table" w:styleId="ab">
    <w:name w:val="Table Grid"/>
    <w:basedOn w:val="a1"/>
    <w:uiPriority w:val="39"/>
    <w:rsid w:val="00263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vAQ11FMj2BsXuxJpX8EZGDsRWw==">CgMxLjAyCGguZ2pkZ3hzMgloLjMwajB6bGwyDmgubGtoaXVtcjJjZ3c4OAByITFLLTR2Y3hjLWttVXBrREFsZDhGX0NBcExJQ1BkN0ZfMQ==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9338</Words>
  <Characters>5324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Secretary</cp:lastModifiedBy>
  <cp:revision>3</cp:revision>
  <cp:lastPrinted>2026-01-28T11:20:00Z</cp:lastPrinted>
  <dcterms:created xsi:type="dcterms:W3CDTF">2026-05-21T10:45:00Z</dcterms:created>
  <dcterms:modified xsi:type="dcterms:W3CDTF">2026-05-21T10:45:00Z</dcterms:modified>
</cp:coreProperties>
</file>